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0352" w:rsidRPr="00791D5E" w:rsidRDefault="00400352" w:rsidP="007009F9">
      <w:pPr>
        <w:shd w:val="clear" w:color="auto" w:fill="FFFFFF"/>
        <w:spacing w:after="360" w:line="240" w:lineRule="auto"/>
        <w:jc w:val="center"/>
        <w:rPr>
          <w:rFonts w:ascii="Trebuchet MS" w:eastAsia="Times New Roman" w:hAnsi="Trebuchet MS" w:cs="Tahoma"/>
          <w:b/>
          <w:color w:val="333333"/>
          <w:sz w:val="20"/>
          <w:szCs w:val="20"/>
        </w:rPr>
      </w:pPr>
      <w:r w:rsidRPr="00791D5E">
        <w:rPr>
          <w:rFonts w:ascii="Trebuchet MS" w:eastAsia="Times New Roman" w:hAnsi="Trebuchet MS" w:cs="Tahoma"/>
          <w:b/>
          <w:color w:val="333333"/>
          <w:sz w:val="20"/>
          <w:szCs w:val="20"/>
        </w:rPr>
        <w:t>The production and sale of cigarettes should be made illegal.</w:t>
      </w:r>
    </w:p>
    <w:p w:rsidR="004B03BA" w:rsidRPr="00791D5E" w:rsidRDefault="004B03BA" w:rsidP="004B03BA">
      <w:pPr>
        <w:pStyle w:val="ListParagraph"/>
        <w:numPr>
          <w:ilvl w:val="0"/>
          <w:numId w:val="1"/>
        </w:numPr>
        <w:shd w:val="clear" w:color="auto" w:fill="FFFFFF"/>
        <w:spacing w:after="360" w:line="240" w:lineRule="auto"/>
        <w:rPr>
          <w:rFonts w:ascii="Trebuchet MS" w:eastAsia="Times New Roman" w:hAnsi="Trebuchet MS" w:cs="Tahoma"/>
          <w:color w:val="333333"/>
          <w:sz w:val="20"/>
          <w:szCs w:val="20"/>
        </w:rPr>
      </w:pPr>
      <w:r w:rsidRPr="00791D5E">
        <w:rPr>
          <w:rFonts w:ascii="Trebuchet MS" w:eastAsia="Times New Roman" w:hAnsi="Trebuchet MS" w:cs="Tahoma"/>
          <w:color w:val="333333"/>
          <w:sz w:val="20"/>
          <w:szCs w:val="20"/>
        </w:rPr>
        <w:t xml:space="preserve">Federal drug regulations operate under the authority of Article, Section 8, Clause 3 of the U.S. Constitution, better known as the Commerce Clause, which reads: </w:t>
      </w:r>
    </w:p>
    <w:p w:rsidR="004B03BA" w:rsidRPr="00791D5E" w:rsidRDefault="004B03BA" w:rsidP="004B03BA">
      <w:pPr>
        <w:shd w:val="clear" w:color="auto" w:fill="FFFFFF"/>
        <w:spacing w:line="240" w:lineRule="auto"/>
        <w:ind w:left="1080"/>
        <w:rPr>
          <w:rFonts w:ascii="Trebuchet MS" w:eastAsia="Times New Roman" w:hAnsi="Trebuchet MS" w:cs="Tahoma"/>
          <w:color w:val="333333"/>
          <w:sz w:val="20"/>
          <w:szCs w:val="20"/>
        </w:rPr>
      </w:pPr>
      <w:r w:rsidRPr="00791D5E">
        <w:rPr>
          <w:rFonts w:ascii="Trebuchet MS" w:eastAsia="Times New Roman" w:hAnsi="Trebuchet MS" w:cs="Tahoma"/>
          <w:color w:val="333333"/>
          <w:sz w:val="20"/>
          <w:szCs w:val="20"/>
        </w:rPr>
        <w:t>The Congress shall have power ... To regulate commerce with foreign nations, and among the several states, and with the Indian tribes ...</w:t>
      </w:r>
    </w:p>
    <w:p w:rsidR="004B03BA" w:rsidRPr="00791D5E" w:rsidRDefault="004B03BA" w:rsidP="004B03BA">
      <w:pPr>
        <w:pStyle w:val="ListParagraph"/>
        <w:numPr>
          <w:ilvl w:val="0"/>
          <w:numId w:val="1"/>
        </w:numPr>
        <w:shd w:val="clear" w:color="auto" w:fill="FFFFFF"/>
        <w:spacing w:line="240" w:lineRule="auto"/>
        <w:rPr>
          <w:rFonts w:ascii="Trebuchet MS" w:eastAsia="Times New Roman" w:hAnsi="Trebuchet MS" w:cs="Tahoma"/>
          <w:color w:val="333333"/>
          <w:sz w:val="20"/>
          <w:szCs w:val="20"/>
        </w:rPr>
      </w:pPr>
      <w:r w:rsidRPr="00791D5E">
        <w:rPr>
          <w:rFonts w:ascii="Trebuchet MS" w:hAnsi="Trebuchet MS" w:cs="Tahoma"/>
          <w:color w:val="333333"/>
          <w:sz w:val="20"/>
          <w:szCs w:val="20"/>
        </w:rPr>
        <w:t xml:space="preserve">There is no real difference, in practical terms, between regulating marijuana and marijuana products and regulating tobacco and tobacco products. Unless the Supreme Court </w:t>
      </w:r>
      <w:proofErr w:type="gramStart"/>
      <w:r w:rsidRPr="00791D5E">
        <w:rPr>
          <w:rFonts w:ascii="Trebuchet MS" w:hAnsi="Trebuchet MS" w:cs="Tahoma"/>
          <w:color w:val="333333"/>
          <w:sz w:val="20"/>
          <w:szCs w:val="20"/>
        </w:rPr>
        <w:t>were</w:t>
      </w:r>
      <w:proofErr w:type="gramEnd"/>
      <w:r w:rsidRPr="00791D5E">
        <w:rPr>
          <w:rFonts w:ascii="Trebuchet MS" w:hAnsi="Trebuchet MS" w:cs="Tahoma"/>
          <w:color w:val="333333"/>
          <w:sz w:val="20"/>
          <w:szCs w:val="20"/>
        </w:rPr>
        <w:t xml:space="preserve"> to radically change direction on this issue, which is unlikely, a federal ban on cigarettes would probably pass constitutional muster. To say that </w:t>
      </w:r>
      <w:proofErr w:type="spellStart"/>
      <w:r w:rsidRPr="00791D5E">
        <w:rPr>
          <w:rFonts w:ascii="Trebuchet MS" w:hAnsi="Trebuchet MS" w:cs="Tahoma"/>
          <w:color w:val="333333"/>
          <w:sz w:val="20"/>
          <w:szCs w:val="20"/>
        </w:rPr>
        <w:t>he</w:t>
      </w:r>
      <w:proofErr w:type="spellEnd"/>
      <w:r w:rsidRPr="00791D5E">
        <w:rPr>
          <w:rFonts w:ascii="Trebuchet MS" w:hAnsi="Trebuchet MS" w:cs="Tahoma"/>
          <w:color w:val="333333"/>
          <w:sz w:val="20"/>
          <w:szCs w:val="20"/>
        </w:rPr>
        <w:t xml:space="preserve"> federal government has the power to ban marijuana, but not cigarettes, is inconsistent; if it has the power to ban one, it has the power to ban both</w:t>
      </w:r>
    </w:p>
    <w:p w:rsidR="009A4F30" w:rsidRPr="00791D5E" w:rsidRDefault="004B03BA" w:rsidP="009A4F30">
      <w:pPr>
        <w:numPr>
          <w:ilvl w:val="0"/>
          <w:numId w:val="1"/>
        </w:numPr>
        <w:shd w:val="clear" w:color="auto" w:fill="FFFFFF"/>
        <w:spacing w:before="100" w:beforeAutospacing="1" w:after="100" w:afterAutospacing="1" w:line="240" w:lineRule="auto"/>
        <w:rPr>
          <w:rFonts w:ascii="Trebuchet MS" w:eastAsia="Times New Roman" w:hAnsi="Trebuchet MS" w:cs="Tahoma"/>
          <w:color w:val="333333"/>
          <w:sz w:val="20"/>
          <w:szCs w:val="20"/>
        </w:rPr>
      </w:pPr>
      <w:r w:rsidRPr="00791D5E">
        <w:rPr>
          <w:rFonts w:ascii="Trebuchet MS" w:eastAsia="Times New Roman" w:hAnsi="Trebuchet MS" w:cs="Tahoma"/>
          <w:color w:val="333333"/>
          <w:sz w:val="20"/>
          <w:szCs w:val="20"/>
        </w:rPr>
        <w:t xml:space="preserve">Cigarettes pose </w:t>
      </w:r>
      <w:hyperlink r:id="rId5" w:history="1">
        <w:r w:rsidRPr="00791D5E">
          <w:rPr>
            <w:rFonts w:ascii="Trebuchet MS" w:eastAsia="Times New Roman" w:hAnsi="Trebuchet MS" w:cs="Tahoma"/>
            <w:color w:val="3366CC"/>
            <w:sz w:val="20"/>
            <w:szCs w:val="20"/>
            <w:u w:val="single"/>
          </w:rPr>
          <w:t>a wide range of health risks</w:t>
        </w:r>
      </w:hyperlink>
      <w:r w:rsidRPr="00791D5E">
        <w:rPr>
          <w:rFonts w:ascii="Trebuchet MS" w:eastAsia="Times New Roman" w:hAnsi="Trebuchet MS" w:cs="Tahoma"/>
          <w:color w:val="333333"/>
          <w:sz w:val="20"/>
          <w:szCs w:val="20"/>
        </w:rPr>
        <w:t>, including blindness, stroke, heart attacks, osteoporosis, and more forms of cancer and lung disease than you can shake a stick at.</w:t>
      </w:r>
    </w:p>
    <w:p w:rsidR="004B03BA" w:rsidRPr="00791D5E" w:rsidRDefault="002E4DDF" w:rsidP="004B03BA">
      <w:pPr>
        <w:numPr>
          <w:ilvl w:val="0"/>
          <w:numId w:val="1"/>
        </w:numPr>
        <w:shd w:val="clear" w:color="auto" w:fill="FFFFFF"/>
        <w:spacing w:before="100" w:beforeAutospacing="1" w:after="100" w:afterAutospacing="1" w:line="240" w:lineRule="auto"/>
        <w:rPr>
          <w:rFonts w:ascii="Trebuchet MS" w:eastAsia="Times New Roman" w:hAnsi="Trebuchet MS" w:cs="Tahoma"/>
          <w:color w:val="333333"/>
          <w:sz w:val="20"/>
          <w:szCs w:val="20"/>
        </w:rPr>
      </w:pPr>
      <w:hyperlink r:id="rId6" w:history="1">
        <w:r w:rsidR="004B03BA" w:rsidRPr="00791D5E">
          <w:rPr>
            <w:rFonts w:ascii="Trebuchet MS" w:eastAsia="Times New Roman" w:hAnsi="Trebuchet MS" w:cs="Tahoma"/>
            <w:color w:val="3366CC"/>
            <w:sz w:val="20"/>
            <w:szCs w:val="20"/>
            <w:u w:val="single"/>
          </w:rPr>
          <w:t>Cigarettes contain 599 additives</w:t>
        </w:r>
      </w:hyperlink>
      <w:r w:rsidR="004B03BA" w:rsidRPr="00791D5E">
        <w:rPr>
          <w:rFonts w:ascii="Trebuchet MS" w:eastAsia="Times New Roman" w:hAnsi="Trebuchet MS" w:cs="Tahoma"/>
          <w:color w:val="333333"/>
          <w:sz w:val="20"/>
          <w:szCs w:val="20"/>
        </w:rPr>
        <w:t>, and function as "a delivery system for toxic chemicals and carcinogens."</w:t>
      </w:r>
    </w:p>
    <w:p w:rsidR="004B03BA" w:rsidRPr="00791D5E" w:rsidRDefault="002E4DDF" w:rsidP="004B03BA">
      <w:pPr>
        <w:numPr>
          <w:ilvl w:val="0"/>
          <w:numId w:val="1"/>
        </w:numPr>
        <w:shd w:val="clear" w:color="auto" w:fill="FFFFFF"/>
        <w:spacing w:before="100" w:beforeAutospacing="1" w:after="100" w:afterAutospacing="1" w:line="240" w:lineRule="auto"/>
        <w:rPr>
          <w:rFonts w:ascii="Trebuchet MS" w:eastAsia="Times New Roman" w:hAnsi="Trebuchet MS" w:cs="Tahoma"/>
          <w:color w:val="333333"/>
          <w:sz w:val="20"/>
          <w:szCs w:val="20"/>
        </w:rPr>
      </w:pPr>
      <w:hyperlink r:id="rId7" w:history="1">
        <w:r w:rsidR="004B03BA" w:rsidRPr="00791D5E">
          <w:rPr>
            <w:rFonts w:ascii="Trebuchet MS" w:eastAsia="Times New Roman" w:hAnsi="Trebuchet MS" w:cs="Tahoma"/>
            <w:color w:val="3366CC"/>
            <w:sz w:val="20"/>
            <w:szCs w:val="20"/>
            <w:u w:val="single"/>
          </w:rPr>
          <w:t>Nicotine is highly addictive.</w:t>
        </w:r>
      </w:hyperlink>
    </w:p>
    <w:p w:rsidR="004B03BA" w:rsidRPr="00791D5E" w:rsidRDefault="004B03BA" w:rsidP="004B03BA">
      <w:pPr>
        <w:pStyle w:val="ListParagraph"/>
        <w:numPr>
          <w:ilvl w:val="0"/>
          <w:numId w:val="1"/>
        </w:numPr>
        <w:shd w:val="clear" w:color="auto" w:fill="FFFFFF"/>
        <w:spacing w:line="240" w:lineRule="auto"/>
        <w:rPr>
          <w:rFonts w:ascii="Trebuchet MS" w:eastAsia="Times New Roman" w:hAnsi="Trebuchet MS" w:cs="Tahoma"/>
          <w:color w:val="333333"/>
          <w:sz w:val="20"/>
          <w:szCs w:val="20"/>
        </w:rPr>
      </w:pPr>
      <w:r w:rsidRPr="00791D5E">
        <w:rPr>
          <w:rFonts w:ascii="Trebuchet MS" w:hAnsi="Trebuchet MS" w:cs="Tahoma"/>
          <w:color w:val="333333"/>
          <w:sz w:val="20"/>
          <w:szCs w:val="20"/>
        </w:rPr>
        <w:t xml:space="preserve">As a result of secondhand smoke, </w:t>
      </w:r>
      <w:hyperlink r:id="rId8" w:history="1">
        <w:r w:rsidRPr="00791D5E">
          <w:rPr>
            <w:rStyle w:val="Hyperlink"/>
            <w:rFonts w:ascii="Trebuchet MS" w:hAnsi="Trebuchet MS" w:cs="Tahoma"/>
            <w:sz w:val="20"/>
            <w:szCs w:val="20"/>
          </w:rPr>
          <w:t>even nonsmokers</w:t>
        </w:r>
      </w:hyperlink>
      <w:r w:rsidRPr="00791D5E">
        <w:rPr>
          <w:rFonts w:ascii="Trebuchet MS" w:hAnsi="Trebuchet MS" w:cs="Tahoma"/>
          <w:color w:val="333333"/>
          <w:sz w:val="20"/>
          <w:szCs w:val="20"/>
        </w:rPr>
        <w:t xml:space="preserve"> are exposed to "at least 250 chemicals that are either toxic or carcinogenic."</w:t>
      </w:r>
    </w:p>
    <w:p w:rsidR="004B03BA" w:rsidRPr="00791D5E" w:rsidRDefault="004B03BA" w:rsidP="004B03BA">
      <w:pPr>
        <w:pStyle w:val="ListParagraph"/>
        <w:numPr>
          <w:ilvl w:val="0"/>
          <w:numId w:val="1"/>
        </w:numPr>
        <w:shd w:val="clear" w:color="auto" w:fill="FFFFFF"/>
        <w:spacing w:line="240" w:lineRule="auto"/>
        <w:rPr>
          <w:rFonts w:ascii="Trebuchet MS" w:eastAsia="Times New Roman" w:hAnsi="Trebuchet MS" w:cs="Tahoma"/>
          <w:color w:val="333333"/>
          <w:sz w:val="20"/>
          <w:szCs w:val="20"/>
        </w:rPr>
      </w:pPr>
      <w:r w:rsidRPr="00791D5E">
        <w:rPr>
          <w:rFonts w:ascii="Trebuchet MS" w:hAnsi="Trebuchet MS" w:cs="Tahoma"/>
          <w:bCs/>
          <w:color w:val="333333"/>
          <w:sz w:val="20"/>
          <w:szCs w:val="20"/>
        </w:rPr>
        <w:t>The individual right to privacy should allow people to harm their own bodies with dangerous drugs, should they choose to do so.</w:t>
      </w:r>
    </w:p>
    <w:p w:rsidR="004B03BA" w:rsidRPr="00791D5E" w:rsidRDefault="004B03BA" w:rsidP="004B03BA">
      <w:pPr>
        <w:pStyle w:val="ListParagraph"/>
        <w:numPr>
          <w:ilvl w:val="0"/>
          <w:numId w:val="1"/>
        </w:numPr>
        <w:shd w:val="clear" w:color="auto" w:fill="FFFFFF"/>
        <w:spacing w:before="360" w:after="360" w:line="240" w:lineRule="auto"/>
        <w:ind w:right="-5040"/>
        <w:rPr>
          <w:rFonts w:ascii="Trebuchet MS" w:eastAsia="Times New Roman" w:hAnsi="Trebuchet MS" w:cs="Tahoma"/>
          <w:color w:val="333333"/>
          <w:sz w:val="20"/>
          <w:szCs w:val="20"/>
        </w:rPr>
      </w:pPr>
      <w:r w:rsidRPr="00791D5E">
        <w:rPr>
          <w:rFonts w:ascii="Trebuchet MS" w:eastAsia="Times New Roman" w:hAnsi="Trebuchet MS" w:cs="Tahoma"/>
          <w:color w:val="333333"/>
          <w:sz w:val="20"/>
          <w:szCs w:val="20"/>
        </w:rPr>
        <w:t xml:space="preserve">While the government has the power to enact </w:t>
      </w:r>
      <w:hyperlink r:id="rId9" w:history="1">
        <w:r w:rsidRPr="00791D5E">
          <w:rPr>
            <w:rFonts w:ascii="Trebuchet MS" w:eastAsia="Times New Roman" w:hAnsi="Trebuchet MS" w:cs="Tahoma"/>
            <w:color w:val="3366CC"/>
            <w:sz w:val="20"/>
            <w:szCs w:val="20"/>
            <w:u w:val="single"/>
          </w:rPr>
          <w:t>public smoking bans</w:t>
        </w:r>
      </w:hyperlink>
      <w:r w:rsidRPr="00791D5E">
        <w:rPr>
          <w:rFonts w:ascii="Trebuchet MS" w:eastAsia="Times New Roman" w:hAnsi="Trebuchet MS" w:cs="Tahoma"/>
          <w:color w:val="333333"/>
          <w:sz w:val="20"/>
          <w:szCs w:val="20"/>
        </w:rPr>
        <w:t xml:space="preserve">, there is no legitimate basis for </w:t>
      </w:r>
    </w:p>
    <w:p w:rsidR="004B03BA" w:rsidRPr="00791D5E" w:rsidRDefault="004B03BA" w:rsidP="004B03BA">
      <w:pPr>
        <w:pStyle w:val="ListParagraph"/>
        <w:shd w:val="clear" w:color="auto" w:fill="FFFFFF"/>
        <w:spacing w:before="360" w:after="360" w:line="240" w:lineRule="auto"/>
        <w:ind w:right="-5040"/>
        <w:rPr>
          <w:rFonts w:ascii="Trebuchet MS" w:eastAsia="Times New Roman" w:hAnsi="Trebuchet MS" w:cs="Tahoma"/>
          <w:color w:val="333333"/>
          <w:sz w:val="20"/>
          <w:szCs w:val="20"/>
        </w:rPr>
      </w:pPr>
      <w:r w:rsidRPr="00791D5E">
        <w:rPr>
          <w:rFonts w:ascii="Trebuchet MS" w:eastAsia="Times New Roman" w:hAnsi="Trebuchet MS" w:cs="Tahoma"/>
          <w:color w:val="333333"/>
          <w:sz w:val="20"/>
          <w:szCs w:val="20"/>
        </w:rPr>
        <w:t xml:space="preserve">laws restricting private smoking. We may as well pass laws prohibiting people from eating too much, </w:t>
      </w:r>
    </w:p>
    <w:p w:rsidR="004B03BA" w:rsidRPr="00791D5E" w:rsidRDefault="004B03BA" w:rsidP="004B03BA">
      <w:pPr>
        <w:pStyle w:val="ListParagraph"/>
        <w:shd w:val="clear" w:color="auto" w:fill="FFFFFF"/>
        <w:spacing w:before="360" w:after="360" w:line="240" w:lineRule="auto"/>
        <w:ind w:right="-5040"/>
        <w:rPr>
          <w:rFonts w:ascii="Trebuchet MS" w:eastAsia="Times New Roman" w:hAnsi="Trebuchet MS" w:cs="Tahoma"/>
          <w:color w:val="333333"/>
          <w:sz w:val="20"/>
          <w:szCs w:val="20"/>
        </w:rPr>
      </w:pPr>
      <w:r w:rsidRPr="00791D5E">
        <w:rPr>
          <w:rFonts w:ascii="Trebuchet MS" w:eastAsia="Times New Roman" w:hAnsi="Trebuchet MS" w:cs="Tahoma"/>
          <w:color w:val="333333"/>
          <w:sz w:val="20"/>
          <w:szCs w:val="20"/>
        </w:rPr>
        <w:t>or sleeping too little, or skipping medication, or taking on high-stress jobs.</w:t>
      </w:r>
    </w:p>
    <w:p w:rsidR="004B03BA" w:rsidRPr="00791D5E" w:rsidRDefault="004B03BA" w:rsidP="004B03BA">
      <w:pPr>
        <w:pStyle w:val="ListParagraph"/>
        <w:numPr>
          <w:ilvl w:val="0"/>
          <w:numId w:val="7"/>
        </w:numPr>
        <w:shd w:val="clear" w:color="auto" w:fill="FFFFFF"/>
        <w:spacing w:before="360" w:after="360" w:line="240" w:lineRule="auto"/>
        <w:ind w:right="-5040"/>
        <w:rPr>
          <w:rFonts w:ascii="Trebuchet MS" w:eastAsia="Times New Roman" w:hAnsi="Trebuchet MS" w:cs="Tahoma"/>
          <w:color w:val="333333"/>
          <w:sz w:val="20"/>
          <w:szCs w:val="20"/>
        </w:rPr>
      </w:pPr>
      <w:r w:rsidRPr="00791D5E">
        <w:rPr>
          <w:rFonts w:ascii="Trebuchet MS" w:eastAsia="Times New Roman" w:hAnsi="Trebuchet MS" w:cs="Tahoma"/>
          <w:color w:val="333333"/>
          <w:sz w:val="20"/>
          <w:szCs w:val="20"/>
        </w:rPr>
        <w:t>Laws regulating personal conduct can be justified on three grounds:</w:t>
      </w:r>
    </w:p>
    <w:p w:rsidR="004B03BA" w:rsidRPr="00791D5E" w:rsidRDefault="004B03BA" w:rsidP="004B03BA">
      <w:pPr>
        <w:pStyle w:val="ListParagraph"/>
        <w:numPr>
          <w:ilvl w:val="1"/>
          <w:numId w:val="7"/>
        </w:numPr>
        <w:shd w:val="clear" w:color="auto" w:fill="FFFFFF"/>
        <w:spacing w:before="360" w:after="360" w:line="240" w:lineRule="auto"/>
        <w:ind w:right="-5040"/>
        <w:rPr>
          <w:rFonts w:ascii="Trebuchet MS" w:eastAsia="Times New Roman" w:hAnsi="Trebuchet MS" w:cs="Tahoma"/>
          <w:color w:val="333333"/>
          <w:sz w:val="20"/>
          <w:szCs w:val="20"/>
        </w:rPr>
      </w:pPr>
      <w:r w:rsidRPr="00791D5E">
        <w:rPr>
          <w:rFonts w:ascii="Trebuchet MS" w:eastAsia="Times New Roman" w:hAnsi="Trebuchet MS" w:cs="Tahoma"/>
          <w:color w:val="333333"/>
          <w:sz w:val="20"/>
          <w:szCs w:val="20"/>
        </w:rPr>
        <w:t xml:space="preserve">The Harm Principle, which states that laws are justified if they prevent individuals from causing </w:t>
      </w:r>
    </w:p>
    <w:p w:rsidR="004B03BA" w:rsidRPr="00791D5E" w:rsidRDefault="004B03BA" w:rsidP="004B03BA">
      <w:pPr>
        <w:pStyle w:val="ListParagraph"/>
        <w:shd w:val="clear" w:color="auto" w:fill="FFFFFF"/>
        <w:spacing w:before="360" w:after="360" w:line="240" w:lineRule="auto"/>
        <w:ind w:left="1440" w:right="-5040"/>
        <w:rPr>
          <w:rFonts w:ascii="Trebuchet MS" w:eastAsia="Times New Roman" w:hAnsi="Trebuchet MS" w:cs="Tahoma"/>
          <w:color w:val="333333"/>
          <w:sz w:val="20"/>
          <w:szCs w:val="20"/>
        </w:rPr>
      </w:pPr>
      <w:r w:rsidRPr="00791D5E">
        <w:rPr>
          <w:rFonts w:ascii="Trebuchet MS" w:eastAsia="Times New Roman" w:hAnsi="Trebuchet MS" w:cs="Tahoma"/>
          <w:color w:val="333333"/>
          <w:sz w:val="20"/>
          <w:szCs w:val="20"/>
        </w:rPr>
        <w:t xml:space="preserve">harm to others. For strict civil libertarians, this is the only legitimate basis of law. Examples of </w:t>
      </w:r>
    </w:p>
    <w:p w:rsidR="004B03BA" w:rsidRPr="00791D5E" w:rsidRDefault="004B03BA" w:rsidP="004B03BA">
      <w:pPr>
        <w:pStyle w:val="ListParagraph"/>
        <w:shd w:val="clear" w:color="auto" w:fill="FFFFFF"/>
        <w:spacing w:before="360" w:after="360" w:line="240" w:lineRule="auto"/>
        <w:ind w:left="1440" w:right="-5040"/>
        <w:rPr>
          <w:rFonts w:ascii="Trebuchet MS" w:eastAsia="Times New Roman" w:hAnsi="Trebuchet MS" w:cs="Tahoma"/>
          <w:color w:val="333333"/>
          <w:sz w:val="20"/>
          <w:szCs w:val="20"/>
        </w:rPr>
      </w:pPr>
      <w:r w:rsidRPr="00791D5E">
        <w:rPr>
          <w:rFonts w:ascii="Trebuchet MS" w:eastAsia="Times New Roman" w:hAnsi="Trebuchet MS" w:cs="Tahoma"/>
          <w:color w:val="333333"/>
          <w:sz w:val="20"/>
          <w:szCs w:val="20"/>
        </w:rPr>
        <w:t xml:space="preserve">Harm Principle laws include the vast bulk of the criminal code--laws dealing with murder, robbery, </w:t>
      </w:r>
    </w:p>
    <w:p w:rsidR="004B03BA" w:rsidRPr="00791D5E" w:rsidRDefault="004B03BA" w:rsidP="004B03BA">
      <w:pPr>
        <w:pStyle w:val="ListParagraph"/>
        <w:shd w:val="clear" w:color="auto" w:fill="FFFFFF"/>
        <w:spacing w:before="360" w:after="360" w:line="240" w:lineRule="auto"/>
        <w:ind w:left="1440" w:right="-5040"/>
        <w:rPr>
          <w:rFonts w:ascii="Trebuchet MS" w:eastAsia="Times New Roman" w:hAnsi="Trebuchet MS" w:cs="Tahoma"/>
          <w:color w:val="333333"/>
          <w:sz w:val="20"/>
          <w:szCs w:val="20"/>
        </w:rPr>
      </w:pPr>
      <w:r w:rsidRPr="00791D5E">
        <w:rPr>
          <w:rFonts w:ascii="Trebuchet MS" w:eastAsia="Times New Roman" w:hAnsi="Trebuchet MS" w:cs="Tahoma"/>
          <w:color w:val="333333"/>
          <w:sz w:val="20"/>
          <w:szCs w:val="20"/>
        </w:rPr>
        <w:t xml:space="preserve">assault, fraud, and so forth. </w:t>
      </w:r>
    </w:p>
    <w:p w:rsidR="004B03BA" w:rsidRPr="00791D5E" w:rsidRDefault="004B03BA" w:rsidP="004B03BA">
      <w:pPr>
        <w:pStyle w:val="ListParagraph"/>
        <w:numPr>
          <w:ilvl w:val="1"/>
          <w:numId w:val="7"/>
        </w:numPr>
        <w:shd w:val="clear" w:color="auto" w:fill="FFFFFF"/>
        <w:spacing w:before="360" w:after="360" w:line="240" w:lineRule="auto"/>
        <w:ind w:right="-5040"/>
        <w:rPr>
          <w:rFonts w:ascii="Trebuchet MS" w:eastAsia="Times New Roman" w:hAnsi="Trebuchet MS" w:cs="Tahoma"/>
          <w:color w:val="333333"/>
          <w:sz w:val="20"/>
          <w:szCs w:val="20"/>
        </w:rPr>
      </w:pPr>
      <w:r w:rsidRPr="00791D5E">
        <w:rPr>
          <w:rFonts w:ascii="Trebuchet MS" w:eastAsia="Times New Roman" w:hAnsi="Trebuchet MS" w:cs="Tahoma"/>
          <w:color w:val="333333"/>
          <w:sz w:val="20"/>
          <w:szCs w:val="20"/>
        </w:rPr>
        <w:t xml:space="preserve">Morality Law, which prevent individuals from engaging in conduct that is offensive to the </w:t>
      </w:r>
    </w:p>
    <w:p w:rsidR="004B03BA" w:rsidRPr="00791D5E" w:rsidRDefault="004B03BA" w:rsidP="004B03BA">
      <w:pPr>
        <w:pStyle w:val="ListParagraph"/>
        <w:shd w:val="clear" w:color="auto" w:fill="FFFFFF"/>
        <w:spacing w:before="360" w:after="360" w:line="240" w:lineRule="auto"/>
        <w:ind w:left="1440" w:right="-5040"/>
        <w:rPr>
          <w:rFonts w:ascii="Trebuchet MS" w:eastAsia="Times New Roman" w:hAnsi="Trebuchet MS" w:cs="Tahoma"/>
          <w:color w:val="333333"/>
          <w:sz w:val="20"/>
          <w:szCs w:val="20"/>
        </w:rPr>
      </w:pPr>
      <w:r w:rsidRPr="00791D5E">
        <w:rPr>
          <w:rFonts w:ascii="Trebuchet MS" w:eastAsia="Times New Roman" w:hAnsi="Trebuchet MS" w:cs="Tahoma"/>
          <w:color w:val="333333"/>
          <w:sz w:val="20"/>
          <w:szCs w:val="20"/>
        </w:rPr>
        <w:t xml:space="preserve">sensibilities of those in power, regardless of whether or not it harms others. </w:t>
      </w:r>
    </w:p>
    <w:p w:rsidR="004B03BA" w:rsidRPr="00791D5E" w:rsidRDefault="004B03BA" w:rsidP="004B03BA">
      <w:pPr>
        <w:pStyle w:val="ListParagraph"/>
        <w:numPr>
          <w:ilvl w:val="1"/>
          <w:numId w:val="7"/>
        </w:numPr>
        <w:shd w:val="clear" w:color="auto" w:fill="FFFFFF"/>
        <w:spacing w:before="360" w:after="360" w:line="240" w:lineRule="auto"/>
        <w:ind w:right="-5040"/>
        <w:rPr>
          <w:rFonts w:ascii="Trebuchet MS" w:eastAsia="Times New Roman" w:hAnsi="Trebuchet MS" w:cs="Tahoma"/>
          <w:color w:val="333333"/>
          <w:sz w:val="20"/>
          <w:szCs w:val="20"/>
        </w:rPr>
      </w:pPr>
      <w:r w:rsidRPr="00791D5E">
        <w:rPr>
          <w:rFonts w:ascii="Trebuchet MS" w:eastAsia="Times New Roman" w:hAnsi="Trebuchet MS" w:cs="Tahoma"/>
          <w:color w:val="333333"/>
          <w:sz w:val="20"/>
          <w:szCs w:val="20"/>
        </w:rPr>
        <w:t xml:space="preserve">Paternalism, which prevents individuals from engaging in conduct that is harmful to themselves. </w:t>
      </w:r>
    </w:p>
    <w:p w:rsidR="004B03BA" w:rsidRPr="00791D5E" w:rsidRDefault="004B03BA" w:rsidP="009A4F30">
      <w:pPr>
        <w:pStyle w:val="ListParagraph"/>
        <w:shd w:val="clear" w:color="auto" w:fill="FFFFFF"/>
        <w:spacing w:before="360" w:after="360" w:line="240" w:lineRule="auto"/>
        <w:ind w:left="1440" w:right="-5040"/>
        <w:rPr>
          <w:rFonts w:ascii="Trebuchet MS" w:eastAsia="Times New Roman" w:hAnsi="Trebuchet MS" w:cs="Tahoma"/>
          <w:color w:val="333333"/>
          <w:sz w:val="20"/>
          <w:szCs w:val="20"/>
        </w:rPr>
      </w:pPr>
      <w:r w:rsidRPr="00791D5E">
        <w:rPr>
          <w:rFonts w:ascii="Trebuchet MS" w:eastAsia="Times New Roman" w:hAnsi="Trebuchet MS" w:cs="Tahoma"/>
          <w:color w:val="333333"/>
          <w:sz w:val="20"/>
          <w:szCs w:val="20"/>
        </w:rPr>
        <w:t>Examples of</w:t>
      </w:r>
      <w:r w:rsidR="009A4F30" w:rsidRPr="00791D5E">
        <w:rPr>
          <w:rFonts w:ascii="Trebuchet MS" w:eastAsia="Times New Roman" w:hAnsi="Trebuchet MS" w:cs="Tahoma"/>
          <w:color w:val="333333"/>
          <w:sz w:val="20"/>
          <w:szCs w:val="20"/>
        </w:rPr>
        <w:t xml:space="preserve"> Paternalism laws include</w:t>
      </w:r>
      <w:r w:rsidRPr="00791D5E">
        <w:rPr>
          <w:rFonts w:ascii="Trebuchet MS" w:eastAsia="Times New Roman" w:hAnsi="Trebuchet MS" w:cs="Tahoma"/>
          <w:color w:val="333333"/>
          <w:sz w:val="20"/>
          <w:szCs w:val="20"/>
        </w:rPr>
        <w:t xml:space="preserve"> laws regulating private drug use. </w:t>
      </w:r>
    </w:p>
    <w:p w:rsidR="009A4F30" w:rsidRPr="00791D5E" w:rsidRDefault="009A4F30" w:rsidP="009A4F30">
      <w:pPr>
        <w:pStyle w:val="ListParagraph"/>
        <w:numPr>
          <w:ilvl w:val="0"/>
          <w:numId w:val="7"/>
        </w:numPr>
        <w:shd w:val="clear" w:color="auto" w:fill="FFFFFF"/>
        <w:rPr>
          <w:rFonts w:ascii="Trebuchet MS" w:eastAsia="Times New Roman" w:hAnsi="Trebuchet MS" w:cs="Tahoma"/>
          <w:color w:val="333333"/>
          <w:sz w:val="20"/>
          <w:szCs w:val="20"/>
        </w:rPr>
      </w:pPr>
      <w:r w:rsidRPr="00791D5E">
        <w:rPr>
          <w:rFonts w:ascii="Trebuchet MS" w:eastAsia="Times New Roman" w:hAnsi="Trebuchet MS" w:cs="Tahoma"/>
          <w:bCs/>
          <w:color w:val="333333"/>
          <w:sz w:val="20"/>
          <w:szCs w:val="20"/>
        </w:rPr>
        <w:t xml:space="preserve">Tobacco is essential to the economy of many rural communities. </w:t>
      </w:r>
      <w:r w:rsidRPr="00791D5E">
        <w:rPr>
          <w:rFonts w:ascii="Trebuchet MS" w:eastAsia="Times New Roman" w:hAnsi="Trebuchet MS" w:cs="Tahoma"/>
          <w:color w:val="333333"/>
          <w:sz w:val="20"/>
          <w:szCs w:val="20"/>
        </w:rPr>
        <w:t>Public health policies intended to reduce the incidence of smoking-related disease adversely affect thousands of tobacco farmers, manufacturers, and other businesses that produce, distribute, and sell tobacco products ... Many tobacco farmers lack good alternatives to tobacco, and they have tobacco-specific equipment, buildings, and experience.</w:t>
      </w:r>
    </w:p>
    <w:p w:rsidR="009A4F30" w:rsidRPr="00791D5E" w:rsidRDefault="009A4F30" w:rsidP="009A4F30">
      <w:pPr>
        <w:pStyle w:val="ListParagraph"/>
        <w:numPr>
          <w:ilvl w:val="0"/>
          <w:numId w:val="7"/>
        </w:numPr>
        <w:shd w:val="clear" w:color="auto" w:fill="FFFFFF"/>
        <w:rPr>
          <w:rFonts w:ascii="Trebuchet MS" w:eastAsia="Times New Roman" w:hAnsi="Trebuchet MS" w:cs="Tahoma"/>
          <w:color w:val="333333"/>
          <w:sz w:val="20"/>
          <w:szCs w:val="20"/>
        </w:rPr>
      </w:pPr>
      <w:r w:rsidRPr="00791D5E">
        <w:rPr>
          <w:rFonts w:ascii="Trebuchet MS" w:eastAsia="Times New Roman" w:hAnsi="Trebuchet MS" w:cs="Tahoma"/>
          <w:color w:val="333333"/>
          <w:sz w:val="20"/>
          <w:szCs w:val="20"/>
        </w:rPr>
        <w:t xml:space="preserve">Approximately 45 million Americans smoke. </w:t>
      </w:r>
    </w:p>
    <w:p w:rsidR="009A4F30" w:rsidRPr="00791D5E" w:rsidRDefault="009A4F30" w:rsidP="009A4F30">
      <w:pPr>
        <w:pStyle w:val="ListParagraph"/>
        <w:numPr>
          <w:ilvl w:val="0"/>
          <w:numId w:val="7"/>
        </w:numPr>
        <w:shd w:val="clear" w:color="auto" w:fill="FFFFFF"/>
        <w:rPr>
          <w:rFonts w:ascii="Trebuchet MS" w:eastAsia="Times New Roman" w:hAnsi="Trebuchet MS" w:cs="Tahoma"/>
          <w:color w:val="333333"/>
          <w:sz w:val="20"/>
          <w:szCs w:val="20"/>
        </w:rPr>
      </w:pPr>
      <w:r w:rsidRPr="00791D5E">
        <w:rPr>
          <w:rFonts w:ascii="Trebuchet MS" w:eastAsia="Times New Roman" w:hAnsi="Trebuchet MS" w:cs="Tahoma"/>
          <w:color w:val="333333"/>
          <w:sz w:val="20"/>
          <w:szCs w:val="20"/>
        </w:rPr>
        <w:t xml:space="preserve">When voter turnout in 2004 (the highest since 1968) was only 125 million, any smoking ban would have an overwhelmingly massive effect on U.S. politics </w:t>
      </w:r>
    </w:p>
    <w:p w:rsidR="009A4F30" w:rsidRPr="00791D5E" w:rsidRDefault="009A4F30" w:rsidP="009A4F30">
      <w:pPr>
        <w:pStyle w:val="ListParagraph"/>
        <w:numPr>
          <w:ilvl w:val="0"/>
          <w:numId w:val="7"/>
        </w:numPr>
        <w:shd w:val="clear" w:color="auto" w:fill="FFFFFF"/>
        <w:rPr>
          <w:rFonts w:ascii="Trebuchet MS" w:eastAsia="Times New Roman" w:hAnsi="Trebuchet MS" w:cs="Tahoma"/>
          <w:color w:val="333333"/>
          <w:sz w:val="20"/>
          <w:szCs w:val="20"/>
        </w:rPr>
      </w:pPr>
      <w:r w:rsidRPr="00791D5E">
        <w:rPr>
          <w:rFonts w:ascii="Trebuchet MS" w:eastAsia="Times New Roman" w:hAnsi="Trebuchet MS" w:cs="Tahoma"/>
          <w:color w:val="333333"/>
          <w:sz w:val="20"/>
          <w:szCs w:val="20"/>
        </w:rPr>
        <w:t>The government simply does not have adequate law enforcement personnel to change the behavior of 45 million people by force.</w:t>
      </w:r>
    </w:p>
    <w:p w:rsidR="009A4F30" w:rsidRPr="00791D5E" w:rsidRDefault="009A4F30" w:rsidP="009A4F30">
      <w:pPr>
        <w:pStyle w:val="ListParagraph"/>
        <w:numPr>
          <w:ilvl w:val="0"/>
          <w:numId w:val="7"/>
        </w:numPr>
        <w:shd w:val="clear" w:color="auto" w:fill="FFFFFF"/>
        <w:rPr>
          <w:rFonts w:ascii="Trebuchet MS" w:eastAsia="Times New Roman" w:hAnsi="Trebuchet MS" w:cs="Tahoma"/>
          <w:color w:val="333333"/>
          <w:sz w:val="20"/>
          <w:szCs w:val="20"/>
        </w:rPr>
      </w:pPr>
      <w:r w:rsidRPr="00791D5E">
        <w:rPr>
          <w:rFonts w:ascii="Trebuchet MS" w:eastAsia="Times New Roman" w:hAnsi="Trebuchet MS" w:cs="Tahoma"/>
          <w:color w:val="333333"/>
          <w:sz w:val="20"/>
          <w:szCs w:val="20"/>
        </w:rPr>
        <w:t xml:space="preserve">The tobacco lobby is one of the most powerful political forces in America. </w:t>
      </w:r>
    </w:p>
    <w:p w:rsidR="00C32BBE" w:rsidRPr="00791D5E" w:rsidRDefault="00C32BBE">
      <w:pPr>
        <w:rPr>
          <w:rFonts w:ascii="Trebuchet MS" w:hAnsi="Trebuchet MS" w:cs="Tahoma"/>
          <w:sz w:val="20"/>
          <w:szCs w:val="20"/>
        </w:rPr>
      </w:pPr>
    </w:p>
    <w:sectPr w:rsidR="00C32BBE" w:rsidRPr="00791D5E" w:rsidSect="00C32BB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576BAE"/>
    <w:multiLevelType w:val="hybridMultilevel"/>
    <w:tmpl w:val="D2966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92932AB"/>
    <w:multiLevelType w:val="multilevel"/>
    <w:tmpl w:val="06BEF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ADC4E3E"/>
    <w:multiLevelType w:val="multilevel"/>
    <w:tmpl w:val="B7804164"/>
    <w:lvl w:ilvl="0">
      <w:start w:val="1"/>
      <w:numFmt w:val="bullet"/>
      <w:lvlText w:val=""/>
      <w:lvlJc w:val="left"/>
      <w:pPr>
        <w:tabs>
          <w:tab w:val="num" w:pos="1530"/>
        </w:tabs>
        <w:ind w:left="1530" w:hanging="360"/>
      </w:pPr>
      <w:rPr>
        <w:rFonts w:ascii="Symbol" w:hAnsi="Symbol" w:hint="default"/>
        <w:sz w:val="20"/>
      </w:rPr>
    </w:lvl>
    <w:lvl w:ilvl="1">
      <w:start w:val="1"/>
      <w:numFmt w:val="bullet"/>
      <w:lvlText w:val="o"/>
      <w:lvlJc w:val="left"/>
      <w:pPr>
        <w:tabs>
          <w:tab w:val="num" w:pos="2250"/>
        </w:tabs>
        <w:ind w:left="2250" w:hanging="360"/>
      </w:pPr>
      <w:rPr>
        <w:rFonts w:ascii="Courier New" w:hAnsi="Courier New" w:hint="default"/>
        <w:sz w:val="20"/>
      </w:rPr>
    </w:lvl>
    <w:lvl w:ilvl="2" w:tentative="1">
      <w:start w:val="1"/>
      <w:numFmt w:val="bullet"/>
      <w:lvlText w:val=""/>
      <w:lvlJc w:val="left"/>
      <w:pPr>
        <w:tabs>
          <w:tab w:val="num" w:pos="2970"/>
        </w:tabs>
        <w:ind w:left="2970" w:hanging="360"/>
      </w:pPr>
      <w:rPr>
        <w:rFonts w:ascii="Wingdings" w:hAnsi="Wingdings" w:hint="default"/>
        <w:sz w:val="20"/>
      </w:rPr>
    </w:lvl>
    <w:lvl w:ilvl="3" w:tentative="1">
      <w:start w:val="1"/>
      <w:numFmt w:val="bullet"/>
      <w:lvlText w:val=""/>
      <w:lvlJc w:val="left"/>
      <w:pPr>
        <w:tabs>
          <w:tab w:val="num" w:pos="3690"/>
        </w:tabs>
        <w:ind w:left="3690" w:hanging="360"/>
      </w:pPr>
      <w:rPr>
        <w:rFonts w:ascii="Wingdings" w:hAnsi="Wingdings" w:hint="default"/>
        <w:sz w:val="20"/>
      </w:rPr>
    </w:lvl>
    <w:lvl w:ilvl="4" w:tentative="1">
      <w:start w:val="1"/>
      <w:numFmt w:val="bullet"/>
      <w:lvlText w:val=""/>
      <w:lvlJc w:val="left"/>
      <w:pPr>
        <w:tabs>
          <w:tab w:val="num" w:pos="4410"/>
        </w:tabs>
        <w:ind w:left="4410" w:hanging="360"/>
      </w:pPr>
      <w:rPr>
        <w:rFonts w:ascii="Wingdings" w:hAnsi="Wingdings" w:hint="default"/>
        <w:sz w:val="20"/>
      </w:rPr>
    </w:lvl>
    <w:lvl w:ilvl="5" w:tentative="1">
      <w:start w:val="1"/>
      <w:numFmt w:val="bullet"/>
      <w:lvlText w:val=""/>
      <w:lvlJc w:val="left"/>
      <w:pPr>
        <w:tabs>
          <w:tab w:val="num" w:pos="5130"/>
        </w:tabs>
        <w:ind w:left="5130" w:hanging="360"/>
      </w:pPr>
      <w:rPr>
        <w:rFonts w:ascii="Wingdings" w:hAnsi="Wingdings" w:hint="default"/>
        <w:sz w:val="20"/>
      </w:rPr>
    </w:lvl>
    <w:lvl w:ilvl="6" w:tentative="1">
      <w:start w:val="1"/>
      <w:numFmt w:val="bullet"/>
      <w:lvlText w:val=""/>
      <w:lvlJc w:val="left"/>
      <w:pPr>
        <w:tabs>
          <w:tab w:val="num" w:pos="5850"/>
        </w:tabs>
        <w:ind w:left="5850" w:hanging="360"/>
      </w:pPr>
      <w:rPr>
        <w:rFonts w:ascii="Wingdings" w:hAnsi="Wingdings" w:hint="default"/>
        <w:sz w:val="20"/>
      </w:rPr>
    </w:lvl>
    <w:lvl w:ilvl="7" w:tentative="1">
      <w:start w:val="1"/>
      <w:numFmt w:val="bullet"/>
      <w:lvlText w:val=""/>
      <w:lvlJc w:val="left"/>
      <w:pPr>
        <w:tabs>
          <w:tab w:val="num" w:pos="6570"/>
        </w:tabs>
        <w:ind w:left="6570" w:hanging="360"/>
      </w:pPr>
      <w:rPr>
        <w:rFonts w:ascii="Wingdings" w:hAnsi="Wingdings" w:hint="default"/>
        <w:sz w:val="20"/>
      </w:rPr>
    </w:lvl>
    <w:lvl w:ilvl="8" w:tentative="1">
      <w:start w:val="1"/>
      <w:numFmt w:val="bullet"/>
      <w:lvlText w:val=""/>
      <w:lvlJc w:val="left"/>
      <w:pPr>
        <w:tabs>
          <w:tab w:val="num" w:pos="7290"/>
        </w:tabs>
        <w:ind w:left="7290" w:hanging="360"/>
      </w:pPr>
      <w:rPr>
        <w:rFonts w:ascii="Wingdings" w:hAnsi="Wingdings" w:hint="default"/>
        <w:sz w:val="20"/>
      </w:rPr>
    </w:lvl>
  </w:abstractNum>
  <w:abstractNum w:abstractNumId="3">
    <w:nsid w:val="4AF146B7"/>
    <w:multiLevelType w:val="hybridMultilevel"/>
    <w:tmpl w:val="3F12E3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506456FA"/>
    <w:multiLevelType w:val="multilevel"/>
    <w:tmpl w:val="0BF87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6931875"/>
    <w:multiLevelType w:val="multilevel"/>
    <w:tmpl w:val="DCC03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F055D09"/>
    <w:multiLevelType w:val="hybridMultilevel"/>
    <w:tmpl w:val="2AFE9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E1B1FB0"/>
    <w:multiLevelType w:val="multilevel"/>
    <w:tmpl w:val="B6F68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5"/>
  </w:num>
  <w:num w:numId="3">
    <w:abstractNumId w:val="1"/>
  </w:num>
  <w:num w:numId="4">
    <w:abstractNumId w:val="7"/>
  </w:num>
  <w:num w:numId="5">
    <w:abstractNumId w:val="4"/>
  </w:num>
  <w:num w:numId="6">
    <w:abstractNumId w:val="3"/>
  </w:num>
  <w:num w:numId="7">
    <w:abstractNumId w:val="0"/>
  </w:num>
  <w:num w:numId="8">
    <w:abstractNumId w:val="2"/>
  </w:num>
  <w:num w:numId="9">
    <w:abstractNumId w:val="2"/>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B03BA"/>
    <w:rsid w:val="00091468"/>
    <w:rsid w:val="002E4DDF"/>
    <w:rsid w:val="00400352"/>
    <w:rsid w:val="004B03BA"/>
    <w:rsid w:val="007009F9"/>
    <w:rsid w:val="00791D5E"/>
    <w:rsid w:val="009A4F30"/>
    <w:rsid w:val="00A73B4C"/>
    <w:rsid w:val="00C32BB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2BB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03BA"/>
    <w:pPr>
      <w:ind w:left="720"/>
      <w:contextualSpacing/>
    </w:pPr>
  </w:style>
  <w:style w:type="character" w:styleId="Hyperlink">
    <w:name w:val="Hyperlink"/>
    <w:basedOn w:val="DefaultParagraphFont"/>
    <w:uiPriority w:val="99"/>
    <w:semiHidden/>
    <w:unhideWhenUsed/>
    <w:rsid w:val="004B03BA"/>
    <w:rPr>
      <w:color w:val="3366CC"/>
      <w:u w:val="single"/>
    </w:rPr>
  </w:style>
</w:styles>
</file>

<file path=word/webSettings.xml><?xml version="1.0" encoding="utf-8"?>
<w:webSettings xmlns:r="http://schemas.openxmlformats.org/officeDocument/2006/relationships" xmlns:w="http://schemas.openxmlformats.org/wordprocessingml/2006/main">
  <w:divs>
    <w:div w:id="17002340">
      <w:bodyDiv w:val="1"/>
      <w:marLeft w:val="0"/>
      <w:marRight w:val="0"/>
      <w:marTop w:val="0"/>
      <w:marBottom w:val="0"/>
      <w:divBdr>
        <w:top w:val="none" w:sz="0" w:space="0" w:color="auto"/>
        <w:left w:val="none" w:sz="0" w:space="0" w:color="auto"/>
        <w:bottom w:val="none" w:sz="0" w:space="0" w:color="auto"/>
        <w:right w:val="none" w:sz="0" w:space="0" w:color="auto"/>
      </w:divBdr>
      <w:divsChild>
        <w:div w:id="440805682">
          <w:marLeft w:val="0"/>
          <w:marRight w:val="0"/>
          <w:marTop w:val="0"/>
          <w:marBottom w:val="180"/>
          <w:divBdr>
            <w:top w:val="single" w:sz="18" w:space="0" w:color="FF3300"/>
            <w:left w:val="none" w:sz="0" w:space="0" w:color="auto"/>
            <w:bottom w:val="none" w:sz="0" w:space="0" w:color="auto"/>
            <w:right w:val="none" w:sz="0" w:space="0" w:color="auto"/>
          </w:divBdr>
          <w:divsChild>
            <w:div w:id="1056396598">
              <w:marLeft w:val="0"/>
              <w:marRight w:val="0"/>
              <w:marTop w:val="0"/>
              <w:marBottom w:val="0"/>
              <w:divBdr>
                <w:top w:val="none" w:sz="0" w:space="0" w:color="auto"/>
                <w:left w:val="none" w:sz="0" w:space="0" w:color="auto"/>
                <w:bottom w:val="none" w:sz="0" w:space="0" w:color="auto"/>
                <w:right w:val="none" w:sz="0" w:space="0" w:color="auto"/>
              </w:divBdr>
              <w:divsChild>
                <w:div w:id="892351967">
                  <w:marLeft w:val="0"/>
                  <w:marRight w:val="-5040"/>
                  <w:marTop w:val="0"/>
                  <w:marBottom w:val="0"/>
                  <w:divBdr>
                    <w:top w:val="none" w:sz="0" w:space="0" w:color="auto"/>
                    <w:left w:val="none" w:sz="0" w:space="0" w:color="auto"/>
                    <w:bottom w:val="none" w:sz="0" w:space="0" w:color="auto"/>
                    <w:right w:val="none" w:sz="0" w:space="0" w:color="auto"/>
                  </w:divBdr>
                  <w:divsChild>
                    <w:div w:id="1861813460">
                      <w:marLeft w:val="0"/>
                      <w:marRight w:val="0"/>
                      <w:marTop w:val="360"/>
                      <w:marBottom w:val="360"/>
                      <w:divBdr>
                        <w:top w:val="none" w:sz="0" w:space="0" w:color="auto"/>
                        <w:left w:val="none" w:sz="0" w:space="0" w:color="auto"/>
                        <w:bottom w:val="none" w:sz="0" w:space="0" w:color="auto"/>
                        <w:right w:val="none" w:sz="0" w:space="0" w:color="auto"/>
                      </w:divBdr>
                    </w:div>
                  </w:divsChild>
                </w:div>
              </w:divsChild>
            </w:div>
          </w:divsChild>
        </w:div>
      </w:divsChild>
    </w:div>
    <w:div w:id="280067036">
      <w:bodyDiv w:val="1"/>
      <w:marLeft w:val="0"/>
      <w:marRight w:val="0"/>
      <w:marTop w:val="0"/>
      <w:marBottom w:val="0"/>
      <w:divBdr>
        <w:top w:val="none" w:sz="0" w:space="0" w:color="auto"/>
        <w:left w:val="none" w:sz="0" w:space="0" w:color="auto"/>
        <w:bottom w:val="none" w:sz="0" w:space="0" w:color="auto"/>
        <w:right w:val="none" w:sz="0" w:space="0" w:color="auto"/>
      </w:divBdr>
      <w:divsChild>
        <w:div w:id="162550603">
          <w:marLeft w:val="0"/>
          <w:marRight w:val="0"/>
          <w:marTop w:val="0"/>
          <w:marBottom w:val="180"/>
          <w:divBdr>
            <w:top w:val="single" w:sz="18" w:space="0" w:color="FF3300"/>
            <w:left w:val="none" w:sz="0" w:space="0" w:color="auto"/>
            <w:bottom w:val="none" w:sz="0" w:space="0" w:color="auto"/>
            <w:right w:val="none" w:sz="0" w:space="0" w:color="auto"/>
          </w:divBdr>
          <w:divsChild>
            <w:div w:id="490876124">
              <w:marLeft w:val="0"/>
              <w:marRight w:val="0"/>
              <w:marTop w:val="0"/>
              <w:marBottom w:val="0"/>
              <w:divBdr>
                <w:top w:val="none" w:sz="0" w:space="0" w:color="auto"/>
                <w:left w:val="none" w:sz="0" w:space="0" w:color="auto"/>
                <w:bottom w:val="none" w:sz="0" w:space="0" w:color="auto"/>
                <w:right w:val="none" w:sz="0" w:space="0" w:color="auto"/>
              </w:divBdr>
              <w:divsChild>
                <w:div w:id="204182">
                  <w:marLeft w:val="0"/>
                  <w:marRight w:val="-5040"/>
                  <w:marTop w:val="0"/>
                  <w:marBottom w:val="0"/>
                  <w:divBdr>
                    <w:top w:val="none" w:sz="0" w:space="0" w:color="auto"/>
                    <w:left w:val="none" w:sz="0" w:space="0" w:color="auto"/>
                    <w:bottom w:val="none" w:sz="0" w:space="0" w:color="auto"/>
                    <w:right w:val="none" w:sz="0" w:space="0" w:color="auto"/>
                  </w:divBdr>
                  <w:divsChild>
                    <w:div w:id="84497857">
                      <w:marLeft w:val="0"/>
                      <w:marRight w:val="0"/>
                      <w:marTop w:val="360"/>
                      <w:marBottom w:val="360"/>
                      <w:divBdr>
                        <w:top w:val="none" w:sz="0" w:space="0" w:color="auto"/>
                        <w:left w:val="none" w:sz="0" w:space="0" w:color="auto"/>
                        <w:bottom w:val="none" w:sz="0" w:space="0" w:color="auto"/>
                        <w:right w:val="none" w:sz="0" w:space="0" w:color="auto"/>
                      </w:divBdr>
                    </w:div>
                  </w:divsChild>
                </w:div>
              </w:divsChild>
            </w:div>
          </w:divsChild>
        </w:div>
      </w:divsChild>
    </w:div>
    <w:div w:id="628509788">
      <w:bodyDiv w:val="1"/>
      <w:marLeft w:val="0"/>
      <w:marRight w:val="0"/>
      <w:marTop w:val="0"/>
      <w:marBottom w:val="0"/>
      <w:divBdr>
        <w:top w:val="none" w:sz="0" w:space="0" w:color="auto"/>
        <w:left w:val="none" w:sz="0" w:space="0" w:color="auto"/>
        <w:bottom w:val="none" w:sz="0" w:space="0" w:color="auto"/>
        <w:right w:val="none" w:sz="0" w:space="0" w:color="auto"/>
      </w:divBdr>
      <w:divsChild>
        <w:div w:id="1637833695">
          <w:marLeft w:val="0"/>
          <w:marRight w:val="0"/>
          <w:marTop w:val="0"/>
          <w:marBottom w:val="180"/>
          <w:divBdr>
            <w:top w:val="single" w:sz="18" w:space="0" w:color="FF3300"/>
            <w:left w:val="none" w:sz="0" w:space="0" w:color="auto"/>
            <w:bottom w:val="none" w:sz="0" w:space="0" w:color="auto"/>
            <w:right w:val="none" w:sz="0" w:space="0" w:color="auto"/>
          </w:divBdr>
          <w:divsChild>
            <w:div w:id="1695691832">
              <w:marLeft w:val="0"/>
              <w:marRight w:val="0"/>
              <w:marTop w:val="0"/>
              <w:marBottom w:val="0"/>
              <w:divBdr>
                <w:top w:val="none" w:sz="0" w:space="0" w:color="auto"/>
                <w:left w:val="none" w:sz="0" w:space="0" w:color="auto"/>
                <w:bottom w:val="none" w:sz="0" w:space="0" w:color="auto"/>
                <w:right w:val="none" w:sz="0" w:space="0" w:color="auto"/>
              </w:divBdr>
              <w:divsChild>
                <w:div w:id="324869488">
                  <w:marLeft w:val="0"/>
                  <w:marRight w:val="-5040"/>
                  <w:marTop w:val="0"/>
                  <w:marBottom w:val="0"/>
                  <w:divBdr>
                    <w:top w:val="none" w:sz="0" w:space="0" w:color="auto"/>
                    <w:left w:val="none" w:sz="0" w:space="0" w:color="auto"/>
                    <w:bottom w:val="none" w:sz="0" w:space="0" w:color="auto"/>
                    <w:right w:val="none" w:sz="0" w:space="0" w:color="auto"/>
                  </w:divBdr>
                  <w:divsChild>
                    <w:div w:id="641619611">
                      <w:marLeft w:val="0"/>
                      <w:marRight w:val="0"/>
                      <w:marTop w:val="360"/>
                      <w:marBottom w:val="360"/>
                      <w:divBdr>
                        <w:top w:val="none" w:sz="0" w:space="0" w:color="auto"/>
                        <w:left w:val="none" w:sz="0" w:space="0" w:color="auto"/>
                        <w:bottom w:val="none" w:sz="0" w:space="0" w:color="auto"/>
                        <w:right w:val="none" w:sz="0" w:space="0" w:color="auto"/>
                      </w:divBdr>
                    </w:div>
                  </w:divsChild>
                </w:div>
              </w:divsChild>
            </w:div>
          </w:divsChild>
        </w:div>
      </w:divsChild>
    </w:div>
    <w:div w:id="828135619">
      <w:bodyDiv w:val="1"/>
      <w:marLeft w:val="0"/>
      <w:marRight w:val="0"/>
      <w:marTop w:val="0"/>
      <w:marBottom w:val="0"/>
      <w:divBdr>
        <w:top w:val="none" w:sz="0" w:space="0" w:color="auto"/>
        <w:left w:val="none" w:sz="0" w:space="0" w:color="auto"/>
        <w:bottom w:val="none" w:sz="0" w:space="0" w:color="auto"/>
        <w:right w:val="none" w:sz="0" w:space="0" w:color="auto"/>
      </w:divBdr>
      <w:divsChild>
        <w:div w:id="1055156509">
          <w:marLeft w:val="0"/>
          <w:marRight w:val="0"/>
          <w:marTop w:val="0"/>
          <w:marBottom w:val="180"/>
          <w:divBdr>
            <w:top w:val="single" w:sz="18" w:space="0" w:color="FF3300"/>
            <w:left w:val="none" w:sz="0" w:space="0" w:color="auto"/>
            <w:bottom w:val="none" w:sz="0" w:space="0" w:color="auto"/>
            <w:right w:val="none" w:sz="0" w:space="0" w:color="auto"/>
          </w:divBdr>
          <w:divsChild>
            <w:div w:id="486212526">
              <w:marLeft w:val="0"/>
              <w:marRight w:val="0"/>
              <w:marTop w:val="0"/>
              <w:marBottom w:val="0"/>
              <w:divBdr>
                <w:top w:val="none" w:sz="0" w:space="0" w:color="auto"/>
                <w:left w:val="none" w:sz="0" w:space="0" w:color="auto"/>
                <w:bottom w:val="none" w:sz="0" w:space="0" w:color="auto"/>
                <w:right w:val="none" w:sz="0" w:space="0" w:color="auto"/>
              </w:divBdr>
              <w:divsChild>
                <w:div w:id="1819418894">
                  <w:marLeft w:val="0"/>
                  <w:marRight w:val="-5040"/>
                  <w:marTop w:val="0"/>
                  <w:marBottom w:val="0"/>
                  <w:divBdr>
                    <w:top w:val="none" w:sz="0" w:space="0" w:color="auto"/>
                    <w:left w:val="none" w:sz="0" w:space="0" w:color="auto"/>
                    <w:bottom w:val="none" w:sz="0" w:space="0" w:color="auto"/>
                    <w:right w:val="none" w:sz="0" w:space="0" w:color="auto"/>
                  </w:divBdr>
                  <w:divsChild>
                    <w:div w:id="1846895469">
                      <w:marLeft w:val="0"/>
                      <w:marRight w:val="0"/>
                      <w:marTop w:val="360"/>
                      <w:marBottom w:val="360"/>
                      <w:divBdr>
                        <w:top w:val="none" w:sz="0" w:space="0" w:color="auto"/>
                        <w:left w:val="none" w:sz="0" w:space="0" w:color="auto"/>
                        <w:bottom w:val="none" w:sz="0" w:space="0" w:color="auto"/>
                        <w:right w:val="none" w:sz="0" w:space="0" w:color="auto"/>
                      </w:divBdr>
                      <w:divsChild>
                        <w:div w:id="1374312313">
                          <w:blockQuote w:val="1"/>
                          <w:marLeft w:val="720"/>
                          <w:marRight w:val="0"/>
                          <w:marTop w:val="360"/>
                          <w:marBottom w:val="360"/>
                          <w:divBdr>
                            <w:top w:val="none" w:sz="0" w:space="0" w:color="auto"/>
                            <w:left w:val="none" w:sz="0" w:space="0" w:color="auto"/>
                            <w:bottom w:val="none" w:sz="0" w:space="0" w:color="auto"/>
                            <w:right w:val="none" w:sz="0" w:space="0" w:color="auto"/>
                          </w:divBdr>
                        </w:div>
                      </w:divsChild>
                    </w:div>
                  </w:divsChild>
                </w:div>
              </w:divsChild>
            </w:div>
          </w:divsChild>
        </w:div>
      </w:divsChild>
    </w:div>
    <w:div w:id="904337390">
      <w:bodyDiv w:val="1"/>
      <w:marLeft w:val="0"/>
      <w:marRight w:val="0"/>
      <w:marTop w:val="0"/>
      <w:marBottom w:val="0"/>
      <w:divBdr>
        <w:top w:val="none" w:sz="0" w:space="0" w:color="auto"/>
        <w:left w:val="none" w:sz="0" w:space="0" w:color="auto"/>
        <w:bottom w:val="none" w:sz="0" w:space="0" w:color="auto"/>
        <w:right w:val="none" w:sz="0" w:space="0" w:color="auto"/>
      </w:divBdr>
      <w:divsChild>
        <w:div w:id="1569879116">
          <w:marLeft w:val="0"/>
          <w:marRight w:val="0"/>
          <w:marTop w:val="0"/>
          <w:marBottom w:val="180"/>
          <w:divBdr>
            <w:top w:val="single" w:sz="18" w:space="0" w:color="FF3300"/>
            <w:left w:val="none" w:sz="0" w:space="0" w:color="auto"/>
            <w:bottom w:val="none" w:sz="0" w:space="0" w:color="auto"/>
            <w:right w:val="none" w:sz="0" w:space="0" w:color="auto"/>
          </w:divBdr>
          <w:divsChild>
            <w:div w:id="480971309">
              <w:marLeft w:val="0"/>
              <w:marRight w:val="0"/>
              <w:marTop w:val="0"/>
              <w:marBottom w:val="0"/>
              <w:divBdr>
                <w:top w:val="none" w:sz="0" w:space="0" w:color="auto"/>
                <w:left w:val="none" w:sz="0" w:space="0" w:color="auto"/>
                <w:bottom w:val="none" w:sz="0" w:space="0" w:color="auto"/>
                <w:right w:val="none" w:sz="0" w:space="0" w:color="auto"/>
              </w:divBdr>
              <w:divsChild>
                <w:div w:id="2090467582">
                  <w:marLeft w:val="0"/>
                  <w:marRight w:val="-5040"/>
                  <w:marTop w:val="0"/>
                  <w:marBottom w:val="0"/>
                  <w:divBdr>
                    <w:top w:val="none" w:sz="0" w:space="0" w:color="auto"/>
                    <w:left w:val="none" w:sz="0" w:space="0" w:color="auto"/>
                    <w:bottom w:val="none" w:sz="0" w:space="0" w:color="auto"/>
                    <w:right w:val="none" w:sz="0" w:space="0" w:color="auto"/>
                  </w:divBdr>
                  <w:divsChild>
                    <w:div w:id="650793299">
                      <w:marLeft w:val="0"/>
                      <w:marRight w:val="0"/>
                      <w:marTop w:val="360"/>
                      <w:marBottom w:val="360"/>
                      <w:divBdr>
                        <w:top w:val="none" w:sz="0" w:space="0" w:color="auto"/>
                        <w:left w:val="none" w:sz="0" w:space="0" w:color="auto"/>
                        <w:bottom w:val="none" w:sz="0" w:space="0" w:color="auto"/>
                        <w:right w:val="none" w:sz="0" w:space="0" w:color="auto"/>
                      </w:divBdr>
                    </w:div>
                  </w:divsChild>
                </w:div>
              </w:divsChild>
            </w:div>
          </w:divsChild>
        </w:div>
      </w:divsChild>
    </w:div>
    <w:div w:id="1190340930">
      <w:bodyDiv w:val="1"/>
      <w:marLeft w:val="0"/>
      <w:marRight w:val="0"/>
      <w:marTop w:val="0"/>
      <w:marBottom w:val="0"/>
      <w:divBdr>
        <w:top w:val="none" w:sz="0" w:space="0" w:color="auto"/>
        <w:left w:val="none" w:sz="0" w:space="0" w:color="auto"/>
        <w:bottom w:val="none" w:sz="0" w:space="0" w:color="auto"/>
        <w:right w:val="none" w:sz="0" w:space="0" w:color="auto"/>
      </w:divBdr>
      <w:divsChild>
        <w:div w:id="745958760">
          <w:marLeft w:val="0"/>
          <w:marRight w:val="0"/>
          <w:marTop w:val="0"/>
          <w:marBottom w:val="180"/>
          <w:divBdr>
            <w:top w:val="single" w:sz="18" w:space="0" w:color="FF3300"/>
            <w:left w:val="none" w:sz="0" w:space="0" w:color="auto"/>
            <w:bottom w:val="none" w:sz="0" w:space="0" w:color="auto"/>
            <w:right w:val="none" w:sz="0" w:space="0" w:color="auto"/>
          </w:divBdr>
          <w:divsChild>
            <w:div w:id="19937018">
              <w:marLeft w:val="0"/>
              <w:marRight w:val="0"/>
              <w:marTop w:val="0"/>
              <w:marBottom w:val="0"/>
              <w:divBdr>
                <w:top w:val="none" w:sz="0" w:space="0" w:color="auto"/>
                <w:left w:val="none" w:sz="0" w:space="0" w:color="auto"/>
                <w:bottom w:val="none" w:sz="0" w:space="0" w:color="auto"/>
                <w:right w:val="none" w:sz="0" w:space="0" w:color="auto"/>
              </w:divBdr>
              <w:divsChild>
                <w:div w:id="1710298831">
                  <w:marLeft w:val="0"/>
                  <w:marRight w:val="-5040"/>
                  <w:marTop w:val="0"/>
                  <w:marBottom w:val="0"/>
                  <w:divBdr>
                    <w:top w:val="none" w:sz="0" w:space="0" w:color="auto"/>
                    <w:left w:val="none" w:sz="0" w:space="0" w:color="auto"/>
                    <w:bottom w:val="none" w:sz="0" w:space="0" w:color="auto"/>
                    <w:right w:val="none" w:sz="0" w:space="0" w:color="auto"/>
                  </w:divBdr>
                  <w:divsChild>
                    <w:div w:id="124590718">
                      <w:marLeft w:val="0"/>
                      <w:marRight w:val="0"/>
                      <w:marTop w:val="360"/>
                      <w:marBottom w:val="360"/>
                      <w:divBdr>
                        <w:top w:val="none" w:sz="0" w:space="0" w:color="auto"/>
                        <w:left w:val="none" w:sz="0" w:space="0" w:color="auto"/>
                        <w:bottom w:val="none" w:sz="0" w:space="0" w:color="auto"/>
                        <w:right w:val="none" w:sz="0" w:space="0" w:color="auto"/>
                      </w:divBdr>
                    </w:div>
                  </w:divsChild>
                </w:div>
              </w:divsChild>
            </w:div>
          </w:divsChild>
        </w:div>
      </w:divsChild>
    </w:div>
    <w:div w:id="1269386159">
      <w:bodyDiv w:val="1"/>
      <w:marLeft w:val="0"/>
      <w:marRight w:val="0"/>
      <w:marTop w:val="0"/>
      <w:marBottom w:val="0"/>
      <w:divBdr>
        <w:top w:val="none" w:sz="0" w:space="0" w:color="auto"/>
        <w:left w:val="none" w:sz="0" w:space="0" w:color="auto"/>
        <w:bottom w:val="none" w:sz="0" w:space="0" w:color="auto"/>
        <w:right w:val="none" w:sz="0" w:space="0" w:color="auto"/>
      </w:divBdr>
      <w:divsChild>
        <w:div w:id="1811630784">
          <w:marLeft w:val="0"/>
          <w:marRight w:val="0"/>
          <w:marTop w:val="0"/>
          <w:marBottom w:val="180"/>
          <w:divBdr>
            <w:top w:val="single" w:sz="18" w:space="0" w:color="FF3300"/>
            <w:left w:val="none" w:sz="0" w:space="0" w:color="auto"/>
            <w:bottom w:val="none" w:sz="0" w:space="0" w:color="auto"/>
            <w:right w:val="none" w:sz="0" w:space="0" w:color="auto"/>
          </w:divBdr>
          <w:divsChild>
            <w:div w:id="697855276">
              <w:marLeft w:val="0"/>
              <w:marRight w:val="0"/>
              <w:marTop w:val="0"/>
              <w:marBottom w:val="0"/>
              <w:divBdr>
                <w:top w:val="none" w:sz="0" w:space="0" w:color="auto"/>
                <w:left w:val="none" w:sz="0" w:space="0" w:color="auto"/>
                <w:bottom w:val="none" w:sz="0" w:space="0" w:color="auto"/>
                <w:right w:val="none" w:sz="0" w:space="0" w:color="auto"/>
              </w:divBdr>
              <w:divsChild>
                <w:div w:id="349185545">
                  <w:marLeft w:val="0"/>
                  <w:marRight w:val="-5040"/>
                  <w:marTop w:val="0"/>
                  <w:marBottom w:val="0"/>
                  <w:divBdr>
                    <w:top w:val="none" w:sz="0" w:space="0" w:color="auto"/>
                    <w:left w:val="none" w:sz="0" w:space="0" w:color="auto"/>
                    <w:bottom w:val="none" w:sz="0" w:space="0" w:color="auto"/>
                    <w:right w:val="none" w:sz="0" w:space="0" w:color="auto"/>
                  </w:divBdr>
                  <w:divsChild>
                    <w:div w:id="117919500">
                      <w:marLeft w:val="0"/>
                      <w:marRight w:val="0"/>
                      <w:marTop w:val="360"/>
                      <w:marBottom w:val="360"/>
                      <w:divBdr>
                        <w:top w:val="none" w:sz="0" w:space="0" w:color="auto"/>
                        <w:left w:val="none" w:sz="0" w:space="0" w:color="auto"/>
                        <w:bottom w:val="none" w:sz="0" w:space="0" w:color="auto"/>
                        <w:right w:val="none" w:sz="0" w:space="0" w:color="auto"/>
                      </w:divBdr>
                    </w:div>
                  </w:divsChild>
                </w:div>
              </w:divsChild>
            </w:div>
          </w:divsChild>
        </w:div>
      </w:divsChild>
    </w:div>
    <w:div w:id="1670520573">
      <w:bodyDiv w:val="1"/>
      <w:marLeft w:val="0"/>
      <w:marRight w:val="0"/>
      <w:marTop w:val="0"/>
      <w:marBottom w:val="0"/>
      <w:divBdr>
        <w:top w:val="none" w:sz="0" w:space="0" w:color="auto"/>
        <w:left w:val="none" w:sz="0" w:space="0" w:color="auto"/>
        <w:bottom w:val="none" w:sz="0" w:space="0" w:color="auto"/>
        <w:right w:val="none" w:sz="0" w:space="0" w:color="auto"/>
      </w:divBdr>
      <w:divsChild>
        <w:div w:id="194775787">
          <w:marLeft w:val="0"/>
          <w:marRight w:val="0"/>
          <w:marTop w:val="0"/>
          <w:marBottom w:val="180"/>
          <w:divBdr>
            <w:top w:val="single" w:sz="18" w:space="0" w:color="FF3300"/>
            <w:left w:val="none" w:sz="0" w:space="0" w:color="auto"/>
            <w:bottom w:val="none" w:sz="0" w:space="0" w:color="auto"/>
            <w:right w:val="none" w:sz="0" w:space="0" w:color="auto"/>
          </w:divBdr>
          <w:divsChild>
            <w:div w:id="1137650731">
              <w:marLeft w:val="0"/>
              <w:marRight w:val="0"/>
              <w:marTop w:val="0"/>
              <w:marBottom w:val="0"/>
              <w:divBdr>
                <w:top w:val="none" w:sz="0" w:space="0" w:color="auto"/>
                <w:left w:val="none" w:sz="0" w:space="0" w:color="auto"/>
                <w:bottom w:val="none" w:sz="0" w:space="0" w:color="auto"/>
                <w:right w:val="none" w:sz="0" w:space="0" w:color="auto"/>
              </w:divBdr>
              <w:divsChild>
                <w:div w:id="898856296">
                  <w:marLeft w:val="0"/>
                  <w:marRight w:val="-5040"/>
                  <w:marTop w:val="0"/>
                  <w:marBottom w:val="0"/>
                  <w:divBdr>
                    <w:top w:val="none" w:sz="0" w:space="0" w:color="auto"/>
                    <w:left w:val="none" w:sz="0" w:space="0" w:color="auto"/>
                    <w:bottom w:val="none" w:sz="0" w:space="0" w:color="auto"/>
                    <w:right w:val="none" w:sz="0" w:space="0" w:color="auto"/>
                  </w:divBdr>
                  <w:divsChild>
                    <w:div w:id="587468922">
                      <w:marLeft w:val="0"/>
                      <w:marRight w:val="0"/>
                      <w:marTop w:val="360"/>
                      <w:marBottom w:val="360"/>
                      <w:divBdr>
                        <w:top w:val="none" w:sz="0" w:space="0" w:color="auto"/>
                        <w:left w:val="none" w:sz="0" w:space="0" w:color="auto"/>
                        <w:bottom w:val="none" w:sz="0" w:space="0" w:color="auto"/>
                        <w:right w:val="none" w:sz="0" w:space="0" w:color="auto"/>
                      </w:divBdr>
                      <w:divsChild>
                        <w:div w:id="180705217">
                          <w:blockQuote w:val="1"/>
                          <w:marLeft w:val="720"/>
                          <w:marRight w:val="0"/>
                          <w:marTop w:val="360"/>
                          <w:marBottom w:val="360"/>
                          <w:divBdr>
                            <w:top w:val="none" w:sz="0" w:space="0" w:color="auto"/>
                            <w:left w:val="none" w:sz="0" w:space="0" w:color="auto"/>
                            <w:bottom w:val="none" w:sz="0" w:space="0" w:color="auto"/>
                            <w:right w:val="none" w:sz="0" w:space="0" w:color="auto"/>
                          </w:divBdr>
                        </w:div>
                      </w:divsChild>
                    </w:div>
                  </w:divsChild>
                </w:div>
              </w:divsChild>
            </w:div>
          </w:divsChild>
        </w:div>
      </w:divsChild>
    </w:div>
    <w:div w:id="1763917160">
      <w:bodyDiv w:val="1"/>
      <w:marLeft w:val="0"/>
      <w:marRight w:val="0"/>
      <w:marTop w:val="0"/>
      <w:marBottom w:val="0"/>
      <w:divBdr>
        <w:top w:val="none" w:sz="0" w:space="0" w:color="auto"/>
        <w:left w:val="none" w:sz="0" w:space="0" w:color="auto"/>
        <w:bottom w:val="none" w:sz="0" w:space="0" w:color="auto"/>
        <w:right w:val="none" w:sz="0" w:space="0" w:color="auto"/>
      </w:divBdr>
      <w:divsChild>
        <w:div w:id="165828920">
          <w:marLeft w:val="0"/>
          <w:marRight w:val="0"/>
          <w:marTop w:val="0"/>
          <w:marBottom w:val="180"/>
          <w:divBdr>
            <w:top w:val="single" w:sz="18" w:space="0" w:color="FF3300"/>
            <w:left w:val="none" w:sz="0" w:space="0" w:color="auto"/>
            <w:bottom w:val="none" w:sz="0" w:space="0" w:color="auto"/>
            <w:right w:val="none" w:sz="0" w:space="0" w:color="auto"/>
          </w:divBdr>
          <w:divsChild>
            <w:div w:id="423844463">
              <w:marLeft w:val="0"/>
              <w:marRight w:val="0"/>
              <w:marTop w:val="0"/>
              <w:marBottom w:val="0"/>
              <w:divBdr>
                <w:top w:val="none" w:sz="0" w:space="0" w:color="auto"/>
                <w:left w:val="none" w:sz="0" w:space="0" w:color="auto"/>
                <w:bottom w:val="none" w:sz="0" w:space="0" w:color="auto"/>
                <w:right w:val="none" w:sz="0" w:space="0" w:color="auto"/>
              </w:divBdr>
              <w:divsChild>
                <w:div w:id="1859276676">
                  <w:marLeft w:val="0"/>
                  <w:marRight w:val="-5040"/>
                  <w:marTop w:val="0"/>
                  <w:marBottom w:val="0"/>
                  <w:divBdr>
                    <w:top w:val="none" w:sz="0" w:space="0" w:color="auto"/>
                    <w:left w:val="none" w:sz="0" w:space="0" w:color="auto"/>
                    <w:bottom w:val="none" w:sz="0" w:space="0" w:color="auto"/>
                    <w:right w:val="none" w:sz="0" w:space="0" w:color="auto"/>
                  </w:divBdr>
                  <w:divsChild>
                    <w:div w:id="1910269905">
                      <w:marLeft w:val="0"/>
                      <w:marRight w:val="0"/>
                      <w:marTop w:val="360"/>
                      <w:marBottom w:val="360"/>
                      <w:divBdr>
                        <w:top w:val="none" w:sz="0" w:space="0" w:color="auto"/>
                        <w:left w:val="none" w:sz="0" w:space="0" w:color="auto"/>
                        <w:bottom w:val="none" w:sz="0" w:space="0" w:color="auto"/>
                        <w:right w:val="none" w:sz="0" w:space="0" w:color="auto"/>
                      </w:divBdr>
                    </w:div>
                  </w:divsChild>
                </w:div>
              </w:divsChild>
            </w:div>
          </w:divsChild>
        </w:div>
      </w:divsChild>
    </w:div>
    <w:div w:id="1900438859">
      <w:bodyDiv w:val="1"/>
      <w:marLeft w:val="0"/>
      <w:marRight w:val="0"/>
      <w:marTop w:val="0"/>
      <w:marBottom w:val="0"/>
      <w:divBdr>
        <w:top w:val="none" w:sz="0" w:space="0" w:color="auto"/>
        <w:left w:val="none" w:sz="0" w:space="0" w:color="auto"/>
        <w:bottom w:val="none" w:sz="0" w:space="0" w:color="auto"/>
        <w:right w:val="none" w:sz="0" w:space="0" w:color="auto"/>
      </w:divBdr>
      <w:divsChild>
        <w:div w:id="1759204648">
          <w:marLeft w:val="0"/>
          <w:marRight w:val="0"/>
          <w:marTop w:val="0"/>
          <w:marBottom w:val="180"/>
          <w:divBdr>
            <w:top w:val="single" w:sz="18" w:space="0" w:color="FF3300"/>
            <w:left w:val="none" w:sz="0" w:space="0" w:color="auto"/>
            <w:bottom w:val="none" w:sz="0" w:space="0" w:color="auto"/>
            <w:right w:val="none" w:sz="0" w:space="0" w:color="auto"/>
          </w:divBdr>
          <w:divsChild>
            <w:div w:id="1471367493">
              <w:marLeft w:val="0"/>
              <w:marRight w:val="0"/>
              <w:marTop w:val="0"/>
              <w:marBottom w:val="0"/>
              <w:divBdr>
                <w:top w:val="none" w:sz="0" w:space="0" w:color="auto"/>
                <w:left w:val="none" w:sz="0" w:space="0" w:color="auto"/>
                <w:bottom w:val="none" w:sz="0" w:space="0" w:color="auto"/>
                <w:right w:val="none" w:sz="0" w:space="0" w:color="auto"/>
              </w:divBdr>
              <w:divsChild>
                <w:div w:id="2141147831">
                  <w:marLeft w:val="0"/>
                  <w:marRight w:val="-5040"/>
                  <w:marTop w:val="0"/>
                  <w:marBottom w:val="0"/>
                  <w:divBdr>
                    <w:top w:val="none" w:sz="0" w:space="0" w:color="auto"/>
                    <w:left w:val="none" w:sz="0" w:space="0" w:color="auto"/>
                    <w:bottom w:val="none" w:sz="0" w:space="0" w:color="auto"/>
                    <w:right w:val="none" w:sz="0" w:space="0" w:color="auto"/>
                  </w:divBdr>
                  <w:divsChild>
                    <w:div w:id="29696002">
                      <w:marLeft w:val="0"/>
                      <w:marRight w:val="0"/>
                      <w:marTop w:val="360"/>
                      <w:marBottom w:val="36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vironment.about.com/od/healthenvironment/a/second_smoke.htm" TargetMode="External"/><Relationship Id="rId3" Type="http://schemas.openxmlformats.org/officeDocument/2006/relationships/settings" Target="settings.xml"/><Relationship Id="rId7" Type="http://schemas.openxmlformats.org/officeDocument/2006/relationships/hyperlink" Target="http://quitsmoking.about.com/cs/cravingsandurges/a/withdrawal.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uitsmoking.about.com/cs/nicotineinhaler/a/cigingredients.htm" TargetMode="External"/><Relationship Id="rId11" Type="http://schemas.openxmlformats.org/officeDocument/2006/relationships/theme" Target="theme/theme1.xml"/><Relationship Id="rId5" Type="http://schemas.openxmlformats.org/officeDocument/2006/relationships/hyperlink" Target="http://quitsmoking.about.com/cs/nicotinepatch/a/healthrisks.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environment.about.com/b/a/256751.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689</Words>
  <Characters>2926</Characters>
  <Application>Microsoft Office Word</Application>
  <DocSecurity>0</DocSecurity>
  <Lines>77</Lines>
  <Paragraphs>23</Paragraphs>
  <ScaleCrop>false</ScaleCrop>
  <HeadingPairs>
    <vt:vector size="2" baseType="variant">
      <vt:variant>
        <vt:lpstr>Title</vt:lpstr>
      </vt:variant>
      <vt:variant>
        <vt:i4>1</vt:i4>
      </vt:variant>
    </vt:vector>
  </HeadingPairs>
  <TitlesOfParts>
    <vt:vector size="1" baseType="lpstr">
      <vt:lpstr/>
    </vt:vector>
  </TitlesOfParts>
  <Company>RRISD</Company>
  <LinksUpToDate>false</LinksUpToDate>
  <CharactersWithSpaces>3592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041sheanc</dc:creator>
  <cp:lastModifiedBy>sharpc</cp:lastModifiedBy>
  <cp:revision>4</cp:revision>
  <cp:lastPrinted>2012-01-09T22:10:00Z</cp:lastPrinted>
  <dcterms:created xsi:type="dcterms:W3CDTF">2012-01-05T20:40:00Z</dcterms:created>
  <dcterms:modified xsi:type="dcterms:W3CDTF">2012-02-02T20:45:00Z</dcterms:modified>
</cp:coreProperties>
</file>